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Процедура технологического присоединения регламентируется след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ющими нормативными правовыми актами:</w:t>
      </w:r>
    </w:p>
    <w:p w:rsid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4F81BD" w:themeColor="accent1"/>
          <w:szCs w:val="28"/>
          <w:lang w:eastAsia="ru-RU"/>
        </w:rPr>
      </w:pP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1. Федеральный закон от 26.03.2003 №35-ФЗ «Об электроэнергетике»</w:t>
      </w:r>
      <w:r w:rsidRPr="00CD77F1">
        <w:rPr>
          <w:rFonts w:eastAsia="Times New Roman" w:cs="Times New Roman"/>
          <w:i/>
          <w:color w:val="4F81BD" w:themeColor="accent1"/>
          <w:szCs w:val="28"/>
          <w:lang w:eastAsia="ru-RU"/>
        </w:rPr>
        <w:t>.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4F81BD" w:themeColor="accent1"/>
          <w:szCs w:val="28"/>
          <w:lang w:eastAsia="ru-RU"/>
        </w:rPr>
      </w:pPr>
    </w:p>
    <w:p w:rsid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</w:pP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2. Правила технологического присоединения энергопринимающих устройств (энергетических установок) юридических и физических лиц к электрическим сетям, введены в действие постановлением Правительства Российской Федерации от 27.12.2004 № 861 (далее - Правила).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4F81BD" w:themeColor="accent1"/>
          <w:szCs w:val="28"/>
          <w:lang w:eastAsia="ru-RU"/>
        </w:rPr>
      </w:pPr>
    </w:p>
    <w:p w:rsid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</w:pP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3. Основы ценообразования в области регулируемых цен (тарифов) в электроэнергетике введены в действие постановлением Правительства Ро</w:t>
      </w: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с</w:t>
      </w: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сийской Федерации от 29.12.2011 г. N 1178.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color w:val="4F81BD" w:themeColor="accent1"/>
          <w:szCs w:val="28"/>
          <w:lang w:eastAsia="ru-RU"/>
        </w:rPr>
      </w:pP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</w:pP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4. Методические указания по определению размера платы за технолог</w:t>
      </w: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и</w:t>
      </w:r>
      <w:r w:rsidRPr="00CD77F1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ческое прис</w:t>
      </w:r>
      <w:r w:rsidR="0038398D">
        <w:rPr>
          <w:rFonts w:eastAsia="Times New Roman" w:cs="Times New Roman"/>
          <w:b/>
          <w:bCs/>
          <w:i/>
          <w:color w:val="4F81BD" w:themeColor="accent1"/>
          <w:szCs w:val="28"/>
          <w:lang w:eastAsia="ru-RU"/>
        </w:rPr>
        <w:t>оединение к электрическим сетям (Приказ ФАС России от 29.08.17г. №1135/17)</w:t>
      </w:r>
    </w:p>
    <w:p w:rsidR="00CD77F1" w:rsidRPr="00CD77F1" w:rsidRDefault="00CD77F1" w:rsidP="00DA2C57">
      <w:pPr>
        <w:shd w:val="clear" w:color="auto" w:fill="FFFFFF"/>
        <w:spacing w:line="300" w:lineRule="atLeast"/>
        <w:jc w:val="both"/>
        <w:rPr>
          <w:rFonts w:eastAsia="Times New Roman" w:cs="Times New Roman"/>
          <w:i/>
          <w:szCs w:val="28"/>
          <w:lang w:eastAsia="ru-RU"/>
        </w:rPr>
      </w:pPr>
    </w:p>
    <w:p w:rsidR="00CD77F1" w:rsidRPr="00CD77F1" w:rsidRDefault="00CD77F1" w:rsidP="00DA2C57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CD77F1">
        <w:rPr>
          <w:rFonts w:eastAsia="Times New Roman" w:cs="Times New Roman"/>
          <w:b/>
          <w:bCs/>
          <w:color w:val="333333"/>
          <w:szCs w:val="28"/>
          <w:lang w:eastAsia="ru-RU"/>
        </w:rPr>
        <w:t>Мероприятия по технологическому присоединению выполняются в следующем порядке: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D329C">
        <w:rPr>
          <w:rFonts w:eastAsia="Times New Roman" w:cs="Times New Roman"/>
          <w:sz w:val="26"/>
          <w:szCs w:val="26"/>
          <w:lang w:eastAsia="ru-RU"/>
        </w:rPr>
        <w:t>а) подготовку, выдачу сетевой организацией технических условий и их согласов</w:t>
      </w:r>
      <w:r w:rsidRPr="004D329C">
        <w:rPr>
          <w:rFonts w:eastAsia="Times New Roman" w:cs="Times New Roman"/>
          <w:sz w:val="26"/>
          <w:szCs w:val="26"/>
          <w:lang w:eastAsia="ru-RU"/>
        </w:rPr>
        <w:t>а</w:t>
      </w:r>
      <w:r w:rsidRPr="004D329C">
        <w:rPr>
          <w:rFonts w:eastAsia="Times New Roman" w:cs="Times New Roman"/>
          <w:sz w:val="26"/>
          <w:szCs w:val="26"/>
          <w:lang w:eastAsia="ru-RU"/>
        </w:rPr>
        <w:t>ние с системным оператором (субъектом оперативно-диспетчерского управления в те</w:t>
      </w:r>
      <w:r w:rsidRPr="004D329C">
        <w:rPr>
          <w:rFonts w:eastAsia="Times New Roman" w:cs="Times New Roman"/>
          <w:sz w:val="26"/>
          <w:szCs w:val="26"/>
          <w:lang w:eastAsia="ru-RU"/>
        </w:rPr>
        <w:t>х</w:t>
      </w:r>
      <w:r w:rsidRPr="004D329C">
        <w:rPr>
          <w:rFonts w:eastAsia="Times New Roman" w:cs="Times New Roman"/>
          <w:sz w:val="26"/>
          <w:szCs w:val="26"/>
          <w:lang w:eastAsia="ru-RU"/>
        </w:rPr>
        <w:t>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</w:t>
      </w:r>
      <w:r w:rsidRPr="004D329C">
        <w:rPr>
          <w:rFonts w:eastAsia="Times New Roman" w:cs="Times New Roman"/>
          <w:sz w:val="26"/>
          <w:szCs w:val="26"/>
          <w:lang w:eastAsia="ru-RU"/>
        </w:rPr>
        <w:t>о</w:t>
      </w:r>
      <w:r w:rsidRPr="004D329C">
        <w:rPr>
          <w:rFonts w:eastAsia="Times New Roman" w:cs="Times New Roman"/>
          <w:sz w:val="26"/>
          <w:szCs w:val="26"/>
          <w:lang w:eastAsia="ru-RU"/>
        </w:rPr>
        <w:t>лированных территориальных электроэнергетических системах) и со смежными сет</w:t>
      </w:r>
      <w:r w:rsidRPr="004D329C">
        <w:rPr>
          <w:rFonts w:eastAsia="Times New Roman" w:cs="Times New Roman"/>
          <w:sz w:val="26"/>
          <w:szCs w:val="26"/>
          <w:lang w:eastAsia="ru-RU"/>
        </w:rPr>
        <w:t>е</w:t>
      </w:r>
      <w:r w:rsidRPr="004D329C">
        <w:rPr>
          <w:rFonts w:eastAsia="Times New Roman" w:cs="Times New Roman"/>
          <w:sz w:val="26"/>
          <w:szCs w:val="26"/>
          <w:lang w:eastAsia="ru-RU"/>
        </w:rPr>
        <w:t>выми организациями;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D329C">
        <w:rPr>
          <w:rFonts w:eastAsia="Times New Roman" w:cs="Times New Roman"/>
          <w:sz w:val="26"/>
          <w:szCs w:val="26"/>
          <w:lang w:eastAsia="ru-RU"/>
        </w:rPr>
        <w:t>б) разработку сетевой организацией проектной документации согласно обязател</w:t>
      </w:r>
      <w:r w:rsidRPr="004D329C">
        <w:rPr>
          <w:rFonts w:eastAsia="Times New Roman" w:cs="Times New Roman"/>
          <w:sz w:val="26"/>
          <w:szCs w:val="26"/>
          <w:lang w:eastAsia="ru-RU"/>
        </w:rPr>
        <w:t>ь</w:t>
      </w:r>
      <w:r w:rsidRPr="004D329C">
        <w:rPr>
          <w:rFonts w:eastAsia="Times New Roman" w:cs="Times New Roman"/>
          <w:sz w:val="26"/>
          <w:szCs w:val="26"/>
          <w:lang w:eastAsia="ru-RU"/>
        </w:rPr>
        <w:t>ствам, предусмотренным техническими условиями;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D329C">
        <w:rPr>
          <w:rFonts w:eastAsia="Times New Roman" w:cs="Times New Roman"/>
          <w:sz w:val="26"/>
          <w:szCs w:val="26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</w:t>
      </w:r>
      <w:r w:rsidRPr="004D329C">
        <w:rPr>
          <w:rFonts w:eastAsia="Times New Roman" w:cs="Times New Roman"/>
          <w:sz w:val="26"/>
          <w:szCs w:val="26"/>
          <w:lang w:eastAsia="ru-RU"/>
        </w:rPr>
        <w:t>с</w:t>
      </w:r>
      <w:r w:rsidRPr="004D329C">
        <w:rPr>
          <w:rFonts w:eastAsia="Times New Roman" w:cs="Times New Roman"/>
          <w:sz w:val="26"/>
          <w:szCs w:val="26"/>
          <w:lang w:eastAsia="ru-RU"/>
        </w:rPr>
        <w:t>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</w:t>
      </w:r>
      <w:r w:rsidRPr="004D329C">
        <w:rPr>
          <w:rFonts w:eastAsia="Times New Roman" w:cs="Times New Roman"/>
          <w:sz w:val="26"/>
          <w:szCs w:val="26"/>
          <w:lang w:eastAsia="ru-RU"/>
        </w:rPr>
        <w:t>я</w:t>
      </w:r>
      <w:r w:rsidRPr="004D329C">
        <w:rPr>
          <w:rFonts w:eastAsia="Times New Roman" w:cs="Times New Roman"/>
          <w:sz w:val="26"/>
          <w:szCs w:val="26"/>
          <w:lang w:eastAsia="ru-RU"/>
        </w:rPr>
        <w:t>зательной;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D329C">
        <w:rPr>
          <w:rFonts w:eastAsia="Times New Roman" w:cs="Times New Roman"/>
          <w:sz w:val="26"/>
          <w:szCs w:val="26"/>
          <w:lang w:eastAsia="ru-RU"/>
        </w:rPr>
        <w:t>г) 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</w:t>
      </w:r>
      <w:r w:rsidRPr="004D329C">
        <w:rPr>
          <w:rFonts w:eastAsia="Times New Roman" w:cs="Times New Roman"/>
          <w:sz w:val="26"/>
          <w:szCs w:val="26"/>
          <w:lang w:eastAsia="ru-RU"/>
        </w:rPr>
        <w:t>ю</w:t>
      </w:r>
      <w:r w:rsidRPr="004D329C">
        <w:rPr>
          <w:rFonts w:eastAsia="Times New Roman" w:cs="Times New Roman"/>
          <w:sz w:val="26"/>
          <w:szCs w:val="26"/>
          <w:lang w:eastAsia="ru-RU"/>
        </w:rPr>
        <w:t>щих устройств под действие устройств сетевой, противоаварийной и режимной автом</w:t>
      </w:r>
      <w:r w:rsidRPr="004D329C">
        <w:rPr>
          <w:rFonts w:eastAsia="Times New Roman" w:cs="Times New Roman"/>
          <w:sz w:val="26"/>
          <w:szCs w:val="26"/>
          <w:lang w:eastAsia="ru-RU"/>
        </w:rPr>
        <w:t>а</w:t>
      </w:r>
      <w:r w:rsidRPr="004D329C">
        <w:rPr>
          <w:rFonts w:eastAsia="Times New Roman" w:cs="Times New Roman"/>
          <w:sz w:val="26"/>
          <w:szCs w:val="26"/>
          <w:lang w:eastAsia="ru-RU"/>
        </w:rPr>
        <w:t>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</w:t>
      </w:r>
      <w:r w:rsidRPr="004D329C">
        <w:rPr>
          <w:rFonts w:eastAsia="Times New Roman" w:cs="Times New Roman"/>
          <w:sz w:val="26"/>
          <w:szCs w:val="26"/>
          <w:lang w:eastAsia="ru-RU"/>
        </w:rPr>
        <w:t>е</w:t>
      </w:r>
      <w:r w:rsidRPr="004D329C">
        <w:rPr>
          <w:rFonts w:eastAsia="Times New Roman" w:cs="Times New Roman"/>
          <w:sz w:val="26"/>
          <w:szCs w:val="26"/>
          <w:lang w:eastAsia="ru-RU"/>
        </w:rPr>
        <w:t>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</w:t>
      </w:r>
      <w:r w:rsidRPr="004D329C">
        <w:rPr>
          <w:rFonts w:eastAsia="Times New Roman" w:cs="Times New Roman"/>
          <w:sz w:val="26"/>
          <w:szCs w:val="26"/>
          <w:lang w:eastAsia="ru-RU"/>
        </w:rPr>
        <w:t>о</w:t>
      </w:r>
      <w:r w:rsidRPr="004D329C">
        <w:rPr>
          <w:rFonts w:eastAsia="Times New Roman" w:cs="Times New Roman"/>
          <w:sz w:val="26"/>
          <w:szCs w:val="26"/>
          <w:lang w:eastAsia="ru-RU"/>
        </w:rPr>
        <w:t>энергетических систем);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4D329C">
        <w:rPr>
          <w:rFonts w:eastAsia="Times New Roman" w:cs="Times New Roman"/>
          <w:sz w:val="26"/>
          <w:szCs w:val="26"/>
          <w:lang w:eastAsia="ru-RU"/>
        </w:rPr>
        <w:t>д) проверку выполнения заявителем и сетевой организацией технических условий в соответствии с разделом IX настоящих Правил;</w:t>
      </w:r>
    </w:p>
    <w:p w:rsidR="004D329C" w:rsidRPr="004D329C" w:rsidRDefault="004D329C" w:rsidP="004D329C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7790C">
        <w:rPr>
          <w:rFonts w:eastAsia="Times New Roman" w:cs="Times New Roman"/>
          <w:sz w:val="26"/>
          <w:szCs w:val="26"/>
          <w:lang w:eastAsia="ru-RU"/>
        </w:rPr>
        <w:lastRenderedPageBreak/>
        <w:t>д(1)</w:t>
      </w:r>
      <w:r w:rsidRPr="004D329C">
        <w:rPr>
          <w:rFonts w:eastAsia="Times New Roman" w:cs="Times New Roman"/>
          <w:sz w:val="26"/>
          <w:szCs w:val="26"/>
          <w:lang w:eastAsia="ru-RU"/>
        </w:rPr>
        <w:t xml:space="preserve"> выполнение мероприятий по вводу объектов электроэнергетики заявителя, с</w:t>
      </w:r>
      <w:r w:rsidRPr="004D329C">
        <w:rPr>
          <w:rFonts w:eastAsia="Times New Roman" w:cs="Times New Roman"/>
          <w:sz w:val="26"/>
          <w:szCs w:val="26"/>
          <w:lang w:eastAsia="ru-RU"/>
        </w:rPr>
        <w:t>е</w:t>
      </w:r>
      <w:r w:rsidRPr="004D329C">
        <w:rPr>
          <w:rFonts w:eastAsia="Times New Roman" w:cs="Times New Roman"/>
          <w:sz w:val="26"/>
          <w:szCs w:val="26"/>
          <w:lang w:eastAsia="ru-RU"/>
        </w:rPr>
        <w:t>тевой организации и иных лиц, построенных (реконструированных, модернизирова</w:t>
      </w:r>
      <w:r w:rsidRPr="004D329C">
        <w:rPr>
          <w:rFonts w:eastAsia="Times New Roman" w:cs="Times New Roman"/>
          <w:sz w:val="26"/>
          <w:szCs w:val="26"/>
          <w:lang w:eastAsia="ru-RU"/>
        </w:rPr>
        <w:t>н</w:t>
      </w:r>
      <w:r w:rsidRPr="004D329C">
        <w:rPr>
          <w:rFonts w:eastAsia="Times New Roman" w:cs="Times New Roman"/>
          <w:sz w:val="26"/>
          <w:szCs w:val="26"/>
          <w:lang w:eastAsia="ru-RU"/>
        </w:rPr>
        <w:t>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</w:t>
      </w:r>
      <w:r w:rsidRPr="004D329C">
        <w:rPr>
          <w:rFonts w:eastAsia="Times New Roman" w:cs="Times New Roman"/>
          <w:sz w:val="26"/>
          <w:szCs w:val="26"/>
          <w:lang w:eastAsia="ru-RU"/>
        </w:rPr>
        <w:t>о</w:t>
      </w:r>
      <w:r w:rsidRPr="004D329C">
        <w:rPr>
          <w:rFonts w:eastAsia="Times New Roman" w:cs="Times New Roman"/>
          <w:sz w:val="26"/>
          <w:szCs w:val="26"/>
          <w:lang w:eastAsia="ru-RU"/>
        </w:rPr>
        <w:t>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</w:t>
      </w:r>
      <w:r w:rsidRPr="004D329C">
        <w:rPr>
          <w:rFonts w:eastAsia="Times New Roman" w:cs="Times New Roman"/>
          <w:sz w:val="26"/>
          <w:szCs w:val="26"/>
          <w:lang w:eastAsia="ru-RU"/>
        </w:rPr>
        <w:t>и</w:t>
      </w:r>
      <w:r w:rsidRPr="004D329C">
        <w:rPr>
          <w:rFonts w:eastAsia="Times New Roman" w:cs="Times New Roman"/>
          <w:sz w:val="26"/>
          <w:szCs w:val="26"/>
          <w:lang w:eastAsia="ru-RU"/>
        </w:rPr>
        <w:t>онирования электроэнергетических систем.</w:t>
      </w:r>
    </w:p>
    <w:p w:rsidR="008C67A4" w:rsidRPr="00B046A1" w:rsidRDefault="008C67A4" w:rsidP="004D329C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</w:p>
    <w:sectPr w:rsidR="008C67A4" w:rsidRPr="00B046A1" w:rsidSect="00CD7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1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042A4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8398D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329C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46A1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87D35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7F1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2C57"/>
    <w:rsid w:val="00DA5833"/>
    <w:rsid w:val="00DA60E8"/>
    <w:rsid w:val="00DA7951"/>
    <w:rsid w:val="00DB08FA"/>
    <w:rsid w:val="00DB1F04"/>
    <w:rsid w:val="00DB3295"/>
    <w:rsid w:val="00DB351B"/>
    <w:rsid w:val="00DB6248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7790C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7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7F1"/>
    <w:rPr>
      <w:b/>
      <w:bCs/>
    </w:rPr>
  </w:style>
  <w:style w:type="character" w:customStyle="1" w:styleId="apple-converted-space">
    <w:name w:val="apple-converted-space"/>
    <w:basedOn w:val="a0"/>
    <w:rsid w:val="00CD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2020-06-19T06:31:00Z</dcterms:created>
  <dcterms:modified xsi:type="dcterms:W3CDTF">2020-06-19T06:31:00Z</dcterms:modified>
</cp:coreProperties>
</file>